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C9670" w14:textId="77777777" w:rsidR="001137EB" w:rsidRPr="00491E24" w:rsidRDefault="001137EB" w:rsidP="001137EB">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75140B8B" w14:textId="77777777" w:rsidR="001137EB" w:rsidRPr="00491E24" w:rsidRDefault="001137EB" w:rsidP="001137EB">
      <w:pPr>
        <w:pStyle w:val="BodyText"/>
        <w:spacing w:after="0"/>
        <w:rPr>
          <w:i/>
          <w:sz w:val="20"/>
        </w:rPr>
      </w:pPr>
      <w:r w:rsidRPr="00491E24">
        <w:rPr>
          <w:i/>
          <w:sz w:val="20"/>
        </w:rPr>
        <w:t>Name of Project</w:t>
      </w:r>
    </w:p>
    <w:p w14:paraId="1D0BD0EE" w14:textId="77777777" w:rsidR="001137EB" w:rsidRPr="00491E24" w:rsidRDefault="001137EB" w:rsidP="001137EB">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695AF0A2" w14:textId="77777777" w:rsidR="001137EB" w:rsidRPr="00491E24" w:rsidRDefault="001137EB" w:rsidP="001137EB">
      <w:pPr>
        <w:pStyle w:val="BodyText"/>
        <w:spacing w:after="0"/>
        <w:rPr>
          <w:i/>
          <w:sz w:val="20"/>
        </w:rPr>
      </w:pPr>
      <w:r w:rsidRPr="00491E24">
        <w:rPr>
          <w:i/>
          <w:sz w:val="20"/>
        </w:rPr>
        <w:t>Name of Seller</w:t>
      </w:r>
    </w:p>
    <w:p w14:paraId="60CE5D34" w14:textId="77777777" w:rsidR="001137EB" w:rsidRPr="00491E24" w:rsidRDefault="001137EB" w:rsidP="001137EB">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67DA7260" w14:textId="77777777" w:rsidR="001137EB" w:rsidRPr="00491E24" w:rsidRDefault="001137EB" w:rsidP="001137EB">
      <w:pPr>
        <w:pStyle w:val="BodyText"/>
        <w:spacing w:after="0"/>
        <w:rPr>
          <w:i/>
          <w:sz w:val="20"/>
        </w:rPr>
      </w:pPr>
      <w:r w:rsidRPr="00491E24">
        <w:rPr>
          <w:i/>
          <w:sz w:val="20"/>
        </w:rPr>
        <w:t>Name of Bidder</w:t>
      </w:r>
    </w:p>
    <w:p w14:paraId="4262A896" w14:textId="77777777" w:rsidR="001137EB" w:rsidRPr="00491E24" w:rsidRDefault="001137EB" w:rsidP="001137EB">
      <w:pPr>
        <w:pStyle w:val="BodyText"/>
        <w:spacing w:after="0"/>
        <w:rPr>
          <w:i/>
          <w:color w:val="FF0000"/>
          <w:sz w:val="20"/>
        </w:rPr>
      </w:pPr>
    </w:p>
    <w:tbl>
      <w:tblPr>
        <w:tblW w:w="0" w:type="auto"/>
        <w:tblBorders>
          <w:top w:val="double" w:sz="12" w:space="0" w:color="0066FF"/>
          <w:left w:val="double" w:sz="12" w:space="0" w:color="0066FF"/>
          <w:bottom w:val="double" w:sz="12" w:space="0" w:color="0066FF"/>
          <w:right w:val="double" w:sz="12" w:space="0" w:color="0066FF"/>
          <w:insideH w:val="double" w:sz="12" w:space="0" w:color="0066FF"/>
          <w:insideV w:val="double" w:sz="12" w:space="0" w:color="0066FF"/>
        </w:tblBorders>
        <w:tblLook w:val="0000" w:firstRow="0" w:lastRow="0" w:firstColumn="0" w:lastColumn="0" w:noHBand="0" w:noVBand="0"/>
      </w:tblPr>
      <w:tblGrid>
        <w:gridCol w:w="9270"/>
      </w:tblGrid>
      <w:tr w:rsidR="001137EB" w:rsidRPr="00491E24" w14:paraId="6A717675" w14:textId="77777777" w:rsidTr="00482955">
        <w:tc>
          <w:tcPr>
            <w:tcW w:w="10224" w:type="dxa"/>
          </w:tcPr>
          <w:p w14:paraId="5DEA68EB" w14:textId="77777777" w:rsidR="001137EB" w:rsidRPr="00491E24" w:rsidRDefault="001137EB" w:rsidP="000B3E46">
            <w:pPr>
              <w:pStyle w:val="BodyText"/>
              <w:spacing w:after="0" w:line="240" w:lineRule="exact"/>
              <w:rPr>
                <w:b/>
                <w:caps/>
                <w:color w:val="FF6600"/>
              </w:rPr>
            </w:pPr>
          </w:p>
          <w:p w14:paraId="04C7E4D4" w14:textId="77777777" w:rsidR="001137EB" w:rsidRPr="00491E24" w:rsidRDefault="001137EB" w:rsidP="000B3E46">
            <w:pPr>
              <w:pStyle w:val="BodyText"/>
              <w:spacing w:after="0" w:line="240" w:lineRule="exact"/>
              <w:rPr>
                <w:b/>
              </w:rPr>
            </w:pPr>
            <w:r w:rsidRPr="00491E24">
              <w:t>This Insert may be:</w:t>
            </w:r>
          </w:p>
          <w:p w14:paraId="03A24A3F" w14:textId="77777777" w:rsidR="001137EB" w:rsidRPr="00491E24" w:rsidRDefault="001137EB" w:rsidP="001137EB">
            <w:pPr>
              <w:pStyle w:val="BodyText"/>
              <w:numPr>
                <w:ilvl w:val="0"/>
                <w:numId w:val="27"/>
              </w:numPr>
              <w:spacing w:after="0" w:line="280" w:lineRule="exact"/>
              <w:rPr>
                <w:i/>
              </w:rPr>
            </w:pPr>
            <w:r w:rsidRPr="00491E24">
              <w:rPr>
                <w:i/>
              </w:rPr>
              <w:t xml:space="preserve">Printed, signed, scanned, and uploaded to the online Part 2 Form; </w:t>
            </w:r>
          </w:p>
          <w:p w14:paraId="04071354" w14:textId="77777777" w:rsidR="001137EB" w:rsidRPr="00491E24" w:rsidRDefault="001137EB" w:rsidP="000B3E46">
            <w:pPr>
              <w:pStyle w:val="BodyText"/>
              <w:spacing w:after="0" w:line="280" w:lineRule="exact"/>
              <w:ind w:left="720"/>
              <w:rPr>
                <w:i/>
              </w:rPr>
            </w:pPr>
            <w:r w:rsidRPr="00491E24">
              <w:rPr>
                <w:i/>
              </w:rPr>
              <w:t>or</w:t>
            </w:r>
          </w:p>
          <w:p w14:paraId="1E7D3916" w14:textId="77777777" w:rsidR="001137EB" w:rsidRPr="00491E24" w:rsidRDefault="001137EB" w:rsidP="001137EB">
            <w:pPr>
              <w:pStyle w:val="BodyText"/>
              <w:numPr>
                <w:ilvl w:val="0"/>
                <w:numId w:val="27"/>
              </w:numPr>
              <w:spacing w:after="0" w:line="280" w:lineRule="exact"/>
              <w:rPr>
                <w:i/>
              </w:rPr>
            </w:pPr>
            <w:r w:rsidRPr="00491E24">
              <w:rPr>
                <w:i/>
              </w:rPr>
              <w:t>Submitted with a digital signature and a document or information verifying the identity of the signatory.</w:t>
            </w:r>
          </w:p>
          <w:p w14:paraId="4503C3FA" w14:textId="77777777" w:rsidR="001137EB" w:rsidRPr="00491E24" w:rsidRDefault="001137E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3C82367F" w14:textId="77777777" w:rsidR="001137EB" w:rsidRPr="00491E24" w:rsidRDefault="001137EB" w:rsidP="000B3E46">
            <w:pPr>
              <w:pStyle w:val="BodyText"/>
              <w:spacing w:after="0"/>
              <w:rPr>
                <w:i/>
                <w:color w:val="FF0000"/>
                <w:sz w:val="20"/>
              </w:rPr>
            </w:pPr>
          </w:p>
        </w:tc>
      </w:tr>
    </w:tbl>
    <w:p w14:paraId="502542A5" w14:textId="77777777" w:rsidR="001137EB" w:rsidRDefault="001137EB" w:rsidP="001137EB">
      <w:pPr>
        <w:spacing w:before="200"/>
        <w:jc w:val="both"/>
        <w:rPr>
          <w:rFonts w:ascii="Copperplate Gothic Bold" w:hAnsi="Copperplate Gothic Bold"/>
          <w:b/>
          <w:color w:val="0066FF"/>
          <w:sz w:val="32"/>
        </w:rPr>
      </w:pPr>
      <w:r w:rsidRPr="001137EB">
        <w:rPr>
          <w:rFonts w:ascii="Copperplate Gothic Bold" w:hAnsi="Copperplate Gothic Bold"/>
          <w:b/>
          <w:color w:val="0066FF"/>
          <w:sz w:val="32"/>
        </w:rPr>
        <w:t>P2 Certifications Insert (#P2-4)</w:t>
      </w:r>
    </w:p>
    <w:p w14:paraId="230D7C48" w14:textId="01DD18D8" w:rsidR="001137EB" w:rsidRPr="001137EB" w:rsidRDefault="001137EB" w:rsidP="001137EB">
      <w:pPr>
        <w:jc w:val="both"/>
        <w:rPr>
          <w:rFonts w:ascii="Copperplate Gothic Bold" w:hAnsi="Copperplate Gothic Bold"/>
          <w:b/>
          <w:color w:val="0066FF"/>
          <w:sz w:val="32"/>
        </w:rPr>
      </w:pPr>
      <w:r w:rsidRPr="007D41E7">
        <w:rPr>
          <w:rFonts w:ascii="Copperplate Gothic Bold" w:hAnsi="Copperplate Gothic Bold"/>
          <w:b/>
        </w:rPr>
        <w:t>(</w:t>
      </w:r>
      <w:r>
        <w:rPr>
          <w:rFonts w:ascii="Copperplate Gothic Bold" w:hAnsi="Copperplate Gothic Bold"/>
          <w:b/>
        </w:rPr>
        <w:t xml:space="preserve">Section </w:t>
      </w:r>
      <w:r w:rsidR="00FD28C8">
        <w:rPr>
          <w:rFonts w:ascii="Copperplate Gothic Bold" w:hAnsi="Copperplate Gothic Bold"/>
          <w:b/>
        </w:rPr>
        <w:t>3</w:t>
      </w:r>
      <w:r>
        <w:rPr>
          <w:rFonts w:ascii="Copperplate Gothic Bold" w:hAnsi="Copperplate Gothic Bold"/>
          <w:b/>
        </w:rPr>
        <w:t xml:space="preserve"> of the Part 2</w:t>
      </w:r>
      <w:r w:rsidRPr="007D41E7">
        <w:rPr>
          <w:rFonts w:ascii="Copperplate Gothic Bold" w:hAnsi="Copperplate Gothic Bold"/>
          <w:b/>
        </w:rPr>
        <w:t xml:space="preserve"> Form)</w:t>
      </w:r>
    </w:p>
    <w:p w14:paraId="53F087F0" w14:textId="77777777" w:rsidR="001137EB" w:rsidRPr="00491E24" w:rsidRDefault="001137EB" w:rsidP="001137EB">
      <w:pPr>
        <w:jc w:val="both"/>
        <w:rPr>
          <w:b/>
          <w:smallCaps/>
          <w:sz w:val="20"/>
        </w:rPr>
      </w:pPr>
    </w:p>
    <w:p w14:paraId="4D9BD655" w14:textId="77777777" w:rsidR="001137EB" w:rsidRPr="001137EB" w:rsidRDefault="001137EB" w:rsidP="001137EB">
      <w:pPr>
        <w:jc w:val="both"/>
        <w:rPr>
          <w:sz w:val="22"/>
          <w:szCs w:val="22"/>
        </w:rPr>
      </w:pPr>
      <w:r w:rsidRPr="001137EB">
        <w:rPr>
          <w:sz w:val="22"/>
          <w:szCs w:val="22"/>
        </w:rPr>
        <w:t>I certify that:</w:t>
      </w:r>
    </w:p>
    <w:p w14:paraId="6E7A540B" w14:textId="77777777" w:rsidR="001137EB" w:rsidRPr="001137EB" w:rsidRDefault="001137EB" w:rsidP="001137EB">
      <w:pPr>
        <w:jc w:val="both"/>
        <w:rPr>
          <w:sz w:val="22"/>
          <w:szCs w:val="22"/>
        </w:rPr>
      </w:pPr>
    </w:p>
    <w:p w14:paraId="65F709AD"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sz w:val="22"/>
          <w:szCs w:val="22"/>
        </w:rPr>
        <w:t>all information in the Part 2 Proposal is true and accurate to the best of the Seller’s knowledge and belief</w:t>
      </w:r>
      <w:r w:rsidRPr="001137EB">
        <w:rPr>
          <w:rFonts w:ascii="Times New Roman" w:eastAsia="Microsoft YaHei" w:hAnsi="Times New Roman" w:cs="Times New Roman"/>
          <w:noProof w:val="0"/>
          <w:sz w:val="22"/>
          <w:szCs w:val="22"/>
        </w:rPr>
        <w:t xml:space="preserve">; </w:t>
      </w:r>
    </w:p>
    <w:p w14:paraId="513B3067"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sz w:val="22"/>
          <w:szCs w:val="22"/>
        </w:rPr>
      </w:pPr>
      <w:r w:rsidRPr="001137EB">
        <w:rPr>
          <w:rFonts w:ascii="Times New Roman" w:eastAsia="Microsoft YaHei" w:hAnsi="Times New Roman" w:cs="Times New Roman"/>
          <w:sz w:val="22"/>
          <w:szCs w:val="22"/>
        </w:rPr>
        <w:t xml:space="preserve">the Seller has no knowledge of any Proposal submitted for this procurement event by another Bidder in </w:t>
      </w:r>
      <w:r w:rsidRPr="001137EB">
        <w:rPr>
          <w:rFonts w:ascii="Times New Roman" w:eastAsia="Microsoft YaHei" w:hAnsi="Times New Roman" w:cs="Times New Roman"/>
          <w:noProof w:val="0"/>
          <w:sz w:val="22"/>
          <w:szCs w:val="22"/>
        </w:rPr>
        <w:t>response to this RFP;</w:t>
      </w:r>
    </w:p>
    <w:p w14:paraId="66BCB13D"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sz w:val="22"/>
          <w:szCs w:val="22"/>
        </w:rPr>
      </w:pPr>
      <w:r w:rsidRPr="001137EB">
        <w:rPr>
          <w:rFonts w:ascii="Times New Roman" w:eastAsia="Microsoft YaHei" w:hAnsi="Times New Roman" w:cs="Times New Roman"/>
          <w:noProof w:val="0"/>
          <w:sz w:val="22"/>
          <w:szCs w:val="22"/>
        </w:rPr>
        <w:t xml:space="preserve">the Seller is bidding independently; </w:t>
      </w:r>
    </w:p>
    <w:p w14:paraId="6FE8587C"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14:paraId="3F977965"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advisors (if any), or for the purposes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REC Contract.  This certification must hold until the Illinois Commerce Commission has rendered its decision on the results of the procurement event;</w:t>
      </w:r>
    </w:p>
    <w:p w14:paraId="3118E458"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 xml:space="preserve">the Seller acknowledges that Bids submitted with respect to the Project must remain binding until fourteen (14) business days after the Bid Date.  The price in the Bid constitutes a binding and irrevocable offer to supply the annual quantity of RECs from the Project selected in the evaluation at the price in the Bid and under the terms of the REC Contract.  The annual quantity selected in the evaluation is an annual quantity in the REC Contract aggregated across all Companies that is </w:t>
      </w:r>
      <w:r w:rsidRPr="001137EB">
        <w:rPr>
          <w:rFonts w:ascii="Times New Roman" w:eastAsia="Microsoft YaHei" w:hAnsi="Times New Roman" w:cs="Times New Roman"/>
          <w:noProof w:val="0"/>
          <w:sz w:val="22"/>
          <w:szCs w:val="22"/>
        </w:rPr>
        <w:lastRenderedPageBreak/>
        <w:t>not less than the minimum quantity provided in the Bid and that does not exceed the full quantity provided in the Bid;</w:t>
      </w:r>
    </w:p>
    <w:p w14:paraId="22FCD6D7"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The Seller acknowledges that Supplier Fees in the amount specified by the Illinois Power Agency must be paid, within the deadlines set by the Illinois Power Agency and communicated by the Procurement Administrator, by the Seller or the Bidder if the Bid on the Project is approved by the Illinois Commerce Commission;</w:t>
      </w:r>
    </w:p>
    <w:p w14:paraId="58CACBE6"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 xml:space="preserve">The Seller acknowledges that bid assurance collateral must be submitted in an amount </w:t>
      </w:r>
      <w:proofErr w:type="gramStart"/>
      <w:r w:rsidRPr="001137EB">
        <w:rPr>
          <w:rFonts w:ascii="Times New Roman" w:eastAsia="Microsoft YaHei" w:hAnsi="Times New Roman" w:cs="Times New Roman"/>
          <w:noProof w:val="0"/>
          <w:sz w:val="22"/>
          <w:szCs w:val="22"/>
        </w:rPr>
        <w:t>sufficient</w:t>
      </w:r>
      <w:proofErr w:type="gramEnd"/>
      <w:r w:rsidRPr="001137EB">
        <w:rPr>
          <w:rFonts w:ascii="Times New Roman" w:eastAsia="Microsoft YaHei" w:hAnsi="Times New Roman" w:cs="Times New Roman"/>
          <w:noProof w:val="0"/>
          <w:sz w:val="22"/>
          <w:szCs w:val="22"/>
        </w:rPr>
        <w:t xml:space="preserve">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V.5.9 of the RFP Rules until the amount of the bid assurance collateral is sufficient to support the Bids; and</w:t>
      </w:r>
    </w:p>
    <w:p w14:paraId="76FD0F91" w14:textId="77777777" w:rsidR="001137EB" w:rsidRPr="001137EB" w:rsidRDefault="001137EB" w:rsidP="001137EB">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1137EB">
        <w:rPr>
          <w:rFonts w:ascii="Times New Roman" w:eastAsia="Microsoft YaHei" w:hAnsi="Times New Roman" w:cs="Times New Roman"/>
          <w:noProof w:val="0"/>
          <w:sz w:val="22"/>
          <w:szCs w:val="22"/>
        </w:rPr>
        <w:t>The Seller agrees that, if the Project is selected in the RFP and the Seller’s Bid on that Project is approved by the Illinois Commerce Commission, the Seller will execute the REC Contracts with all Companies as instructed by the Procurement Administrator and the Seller will submit all necessary supporting documentation in the timeframes required by the REC Contract.</w:t>
      </w:r>
    </w:p>
    <w:p w14:paraId="0EF57075" w14:textId="77777777" w:rsidR="001137EB" w:rsidRPr="00491E24" w:rsidRDefault="001137EB" w:rsidP="001137EB">
      <w:pPr>
        <w:pStyle w:val="Heading20"/>
        <w:tabs>
          <w:tab w:val="clear" w:pos="360"/>
        </w:tabs>
        <w:spacing w:after="60" w:line="240" w:lineRule="auto"/>
        <w:ind w:right="158"/>
        <w:rPr>
          <w:rFonts w:ascii="Times New Roman" w:eastAsia="Microsoft YaHei" w:hAnsi="Times New Roman" w:cs="Times New Roman"/>
          <w:noProof w:val="0"/>
          <w:sz w:val="20"/>
          <w:szCs w:val="20"/>
        </w:rPr>
      </w:pPr>
    </w:p>
    <w:p w14:paraId="78E7E336" w14:textId="77777777" w:rsidR="001137EB" w:rsidRPr="00491E24" w:rsidRDefault="001137EB" w:rsidP="001137EB">
      <w:pPr>
        <w:tabs>
          <w:tab w:val="left" w:pos="5580"/>
        </w:tabs>
        <w:ind w:left="720"/>
        <w:jc w:val="both"/>
        <w:rPr>
          <w:sz w:val="20"/>
        </w:rPr>
      </w:pPr>
    </w:p>
    <w:p w14:paraId="73047CFC" w14:textId="77777777" w:rsidR="001137EB" w:rsidRPr="00491E24" w:rsidRDefault="001137EB" w:rsidP="001137EB">
      <w:pPr>
        <w:tabs>
          <w:tab w:val="left" w:pos="5930"/>
        </w:tabs>
        <w:ind w:left="720"/>
        <w:jc w:val="both"/>
        <w:rPr>
          <w:sz w:val="20"/>
        </w:rPr>
      </w:pPr>
      <w:r w:rsidRPr="00491E24">
        <w:rPr>
          <w:sz w:val="20"/>
        </w:rPr>
        <w:t>______________________________________</w:t>
      </w:r>
      <w:r w:rsidRPr="00491E24">
        <w:rPr>
          <w:sz w:val="20"/>
        </w:rPr>
        <w:tab/>
      </w:r>
    </w:p>
    <w:p w14:paraId="0E3BBED2" w14:textId="77777777" w:rsidR="001137EB" w:rsidRPr="001137EB" w:rsidRDefault="001137EB" w:rsidP="001137EB">
      <w:pPr>
        <w:tabs>
          <w:tab w:val="left" w:pos="5930"/>
        </w:tabs>
        <w:jc w:val="both"/>
        <w:rPr>
          <w:sz w:val="22"/>
          <w:szCs w:val="22"/>
        </w:rPr>
      </w:pPr>
      <w:r w:rsidRPr="00491E24">
        <w:rPr>
          <w:sz w:val="20"/>
        </w:rPr>
        <w:t xml:space="preserve">              </w:t>
      </w:r>
      <w:r w:rsidRPr="001137EB">
        <w:rPr>
          <w:sz w:val="22"/>
          <w:szCs w:val="22"/>
        </w:rPr>
        <w:t>Enter name of Officer of the Seller</w:t>
      </w:r>
      <w:r w:rsidRPr="001137EB">
        <w:rPr>
          <w:sz w:val="22"/>
          <w:szCs w:val="22"/>
        </w:rPr>
        <w:tab/>
      </w:r>
    </w:p>
    <w:p w14:paraId="251427BA" w14:textId="77777777" w:rsidR="001137EB" w:rsidRPr="001137EB" w:rsidRDefault="001137EB" w:rsidP="001137EB">
      <w:pPr>
        <w:tabs>
          <w:tab w:val="left" w:pos="5930"/>
        </w:tabs>
        <w:ind w:left="720"/>
        <w:jc w:val="both"/>
        <w:rPr>
          <w:sz w:val="22"/>
          <w:szCs w:val="22"/>
        </w:rPr>
      </w:pPr>
    </w:p>
    <w:p w14:paraId="1144CF35" w14:textId="77777777" w:rsidR="001137EB" w:rsidRPr="001137EB" w:rsidRDefault="001137EB" w:rsidP="001137EB">
      <w:pPr>
        <w:tabs>
          <w:tab w:val="left" w:pos="5930"/>
        </w:tabs>
        <w:ind w:left="720"/>
        <w:jc w:val="both"/>
        <w:rPr>
          <w:sz w:val="22"/>
          <w:szCs w:val="22"/>
        </w:rPr>
      </w:pPr>
    </w:p>
    <w:p w14:paraId="17CDE66B" w14:textId="77777777" w:rsidR="001137EB" w:rsidRPr="001137EB" w:rsidRDefault="001137EB" w:rsidP="001137EB">
      <w:pPr>
        <w:tabs>
          <w:tab w:val="left" w:pos="5930"/>
        </w:tabs>
        <w:ind w:left="720"/>
        <w:jc w:val="both"/>
        <w:rPr>
          <w:sz w:val="22"/>
          <w:szCs w:val="22"/>
        </w:rPr>
      </w:pPr>
      <w:r w:rsidRPr="001137EB">
        <w:rPr>
          <w:sz w:val="22"/>
          <w:szCs w:val="22"/>
        </w:rPr>
        <w:t>______________________________________</w:t>
      </w:r>
      <w:r w:rsidRPr="001137EB">
        <w:rPr>
          <w:sz w:val="22"/>
          <w:szCs w:val="22"/>
        </w:rPr>
        <w:tab/>
        <w:t>_____________</w:t>
      </w:r>
    </w:p>
    <w:p w14:paraId="510D5942" w14:textId="18F95A33" w:rsidR="001137EB" w:rsidRPr="001137EB" w:rsidRDefault="001137EB" w:rsidP="001137EB">
      <w:pPr>
        <w:tabs>
          <w:tab w:val="left" w:pos="5930"/>
        </w:tabs>
        <w:jc w:val="both"/>
        <w:rPr>
          <w:sz w:val="22"/>
          <w:szCs w:val="22"/>
        </w:rPr>
      </w:pPr>
      <w:r w:rsidRPr="001137EB">
        <w:rPr>
          <w:sz w:val="22"/>
          <w:szCs w:val="22"/>
        </w:rPr>
        <w:t xml:space="preserve">             Signature of Officer of the Seller</w:t>
      </w:r>
      <w:r w:rsidRPr="001137EB">
        <w:rPr>
          <w:sz w:val="22"/>
          <w:szCs w:val="22"/>
        </w:rPr>
        <w:tab/>
        <w:t>Date</w:t>
      </w:r>
    </w:p>
    <w:p w14:paraId="374AF1FF" w14:textId="77777777" w:rsidR="001137EB" w:rsidRPr="001137EB" w:rsidRDefault="001137EB" w:rsidP="007B3001">
      <w:pPr>
        <w:tabs>
          <w:tab w:val="left" w:pos="5580"/>
        </w:tabs>
        <w:jc w:val="both"/>
        <w:rPr>
          <w:sz w:val="22"/>
          <w:szCs w:val="22"/>
        </w:rPr>
      </w:pPr>
    </w:p>
    <w:p w14:paraId="25DC7427" w14:textId="77777777" w:rsidR="007B3001" w:rsidRDefault="007B3001" w:rsidP="001137EB">
      <w:pPr>
        <w:tabs>
          <w:tab w:val="left" w:pos="5580"/>
        </w:tabs>
        <w:jc w:val="both"/>
        <w:rPr>
          <w:sz w:val="22"/>
          <w:szCs w:val="22"/>
        </w:rPr>
      </w:pPr>
    </w:p>
    <w:p w14:paraId="51328FB0" w14:textId="7A1229D9" w:rsidR="001137EB" w:rsidRPr="001137EB" w:rsidRDefault="001137EB" w:rsidP="001137EB">
      <w:pPr>
        <w:tabs>
          <w:tab w:val="left" w:pos="5580"/>
        </w:tabs>
        <w:jc w:val="both"/>
        <w:rPr>
          <w:sz w:val="22"/>
          <w:szCs w:val="22"/>
        </w:rPr>
      </w:pPr>
      <w:r w:rsidRPr="001137EB">
        <w:rPr>
          <w:sz w:val="22"/>
          <w:szCs w:val="22"/>
        </w:rPr>
        <w:t>If the Seller and Bidder are not the same entity, a representative of the Bidder must also sign.</w:t>
      </w:r>
    </w:p>
    <w:p w14:paraId="123F27C9" w14:textId="55FFEA1A" w:rsidR="001137EB" w:rsidRDefault="001137EB" w:rsidP="001137EB">
      <w:pPr>
        <w:tabs>
          <w:tab w:val="left" w:pos="5580"/>
        </w:tabs>
        <w:jc w:val="both"/>
        <w:rPr>
          <w:sz w:val="22"/>
          <w:szCs w:val="22"/>
        </w:rPr>
      </w:pPr>
    </w:p>
    <w:p w14:paraId="55C4CDA6" w14:textId="77777777" w:rsidR="007B3001" w:rsidRPr="001137EB" w:rsidRDefault="007B3001" w:rsidP="001137EB">
      <w:pPr>
        <w:tabs>
          <w:tab w:val="left" w:pos="5580"/>
        </w:tabs>
        <w:jc w:val="both"/>
        <w:rPr>
          <w:sz w:val="22"/>
          <w:szCs w:val="22"/>
        </w:rPr>
      </w:pPr>
    </w:p>
    <w:p w14:paraId="1BE5F9AD" w14:textId="77777777" w:rsidR="001137EB" w:rsidRPr="001137EB" w:rsidRDefault="001137EB" w:rsidP="001137EB">
      <w:pPr>
        <w:tabs>
          <w:tab w:val="left" w:pos="5930"/>
        </w:tabs>
        <w:ind w:left="720"/>
        <w:jc w:val="both"/>
        <w:rPr>
          <w:sz w:val="22"/>
          <w:szCs w:val="22"/>
        </w:rPr>
      </w:pPr>
      <w:r w:rsidRPr="001137EB">
        <w:rPr>
          <w:sz w:val="22"/>
          <w:szCs w:val="22"/>
        </w:rPr>
        <w:t>______________________________________</w:t>
      </w:r>
      <w:r w:rsidRPr="001137EB">
        <w:rPr>
          <w:sz w:val="22"/>
          <w:szCs w:val="22"/>
        </w:rPr>
        <w:tab/>
      </w:r>
    </w:p>
    <w:p w14:paraId="60A82967" w14:textId="77777777" w:rsidR="001137EB" w:rsidRPr="001137EB" w:rsidRDefault="001137EB" w:rsidP="001137EB">
      <w:pPr>
        <w:tabs>
          <w:tab w:val="left" w:pos="5930"/>
        </w:tabs>
        <w:ind w:left="720"/>
        <w:jc w:val="both"/>
        <w:rPr>
          <w:sz w:val="22"/>
          <w:szCs w:val="22"/>
        </w:rPr>
      </w:pPr>
      <w:r w:rsidRPr="001137EB">
        <w:rPr>
          <w:sz w:val="22"/>
          <w:szCs w:val="22"/>
        </w:rPr>
        <w:t xml:space="preserve">Enter name of representative of the Bidder </w:t>
      </w:r>
      <w:r w:rsidRPr="001137EB">
        <w:rPr>
          <w:sz w:val="22"/>
          <w:szCs w:val="22"/>
        </w:rPr>
        <w:tab/>
      </w:r>
    </w:p>
    <w:p w14:paraId="2E49402B" w14:textId="77777777" w:rsidR="001137EB" w:rsidRPr="001137EB" w:rsidRDefault="001137EB" w:rsidP="001137EB">
      <w:pPr>
        <w:tabs>
          <w:tab w:val="left" w:pos="5930"/>
        </w:tabs>
        <w:jc w:val="both"/>
        <w:rPr>
          <w:sz w:val="22"/>
          <w:szCs w:val="22"/>
        </w:rPr>
      </w:pPr>
    </w:p>
    <w:p w14:paraId="4B2F6CBD" w14:textId="77777777" w:rsidR="001137EB" w:rsidRPr="001137EB" w:rsidRDefault="001137EB" w:rsidP="001137EB">
      <w:pPr>
        <w:tabs>
          <w:tab w:val="left" w:pos="5930"/>
        </w:tabs>
        <w:jc w:val="both"/>
        <w:rPr>
          <w:sz w:val="22"/>
          <w:szCs w:val="22"/>
        </w:rPr>
      </w:pPr>
    </w:p>
    <w:p w14:paraId="756B748F" w14:textId="77777777" w:rsidR="001137EB" w:rsidRPr="001137EB" w:rsidRDefault="001137EB" w:rsidP="001137EB">
      <w:pPr>
        <w:tabs>
          <w:tab w:val="left" w:pos="5930"/>
        </w:tabs>
        <w:ind w:left="720"/>
        <w:jc w:val="both"/>
        <w:rPr>
          <w:sz w:val="22"/>
          <w:szCs w:val="22"/>
        </w:rPr>
      </w:pPr>
      <w:r w:rsidRPr="001137EB">
        <w:rPr>
          <w:sz w:val="22"/>
          <w:szCs w:val="22"/>
        </w:rPr>
        <w:t>______________________________________</w:t>
      </w:r>
      <w:r w:rsidRPr="001137EB">
        <w:rPr>
          <w:sz w:val="22"/>
          <w:szCs w:val="22"/>
        </w:rPr>
        <w:tab/>
        <w:t>_____________</w:t>
      </w:r>
    </w:p>
    <w:p w14:paraId="3663935A" w14:textId="77777777" w:rsidR="001137EB" w:rsidRPr="001137EB" w:rsidRDefault="001137EB" w:rsidP="001137EB">
      <w:pPr>
        <w:tabs>
          <w:tab w:val="left" w:pos="5930"/>
        </w:tabs>
        <w:ind w:left="720"/>
        <w:jc w:val="both"/>
        <w:rPr>
          <w:sz w:val="22"/>
          <w:szCs w:val="22"/>
        </w:rPr>
      </w:pPr>
      <w:r w:rsidRPr="001137EB">
        <w:rPr>
          <w:sz w:val="22"/>
          <w:szCs w:val="22"/>
        </w:rPr>
        <w:t>Signature of Representative of the Bidder (if applicable)</w:t>
      </w:r>
      <w:r w:rsidRPr="001137EB">
        <w:rPr>
          <w:sz w:val="22"/>
          <w:szCs w:val="22"/>
        </w:rPr>
        <w:tab/>
        <w:t>Date</w:t>
      </w:r>
    </w:p>
    <w:p w14:paraId="77CD4D0E" w14:textId="77777777" w:rsidR="001137EB" w:rsidRPr="001137EB" w:rsidRDefault="001137EB" w:rsidP="001137EB">
      <w:pPr>
        <w:ind w:left="720"/>
        <w:rPr>
          <w:rFonts w:eastAsia="Times New Roman"/>
          <w:sz w:val="22"/>
          <w:szCs w:val="22"/>
        </w:rPr>
      </w:pPr>
    </w:p>
    <w:p w14:paraId="3F6B969E" w14:textId="1A11F91D" w:rsidR="001137EB" w:rsidRPr="001137EB" w:rsidRDefault="001137EB" w:rsidP="007B3001">
      <w:pPr>
        <w:spacing w:before="40" w:after="40"/>
        <w:jc w:val="both"/>
        <w:rPr>
          <w:b/>
          <w:bCs/>
          <w:iCs/>
          <w:smallCaps/>
          <w:sz w:val="22"/>
          <w:szCs w:val="22"/>
        </w:rPr>
      </w:pPr>
      <w:r w:rsidRPr="001137EB">
        <w:rPr>
          <w:rFonts w:ascii="Copperplate Gothic Bold" w:eastAsia="Times New Roman"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Pr="001137EB">
        <w:rPr>
          <w:b/>
          <w:bCs/>
          <w:iCs/>
          <w:smallCaps/>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137EB" w:rsidRPr="00491E24" w14:paraId="052617A6" w14:textId="77777777" w:rsidTr="000B3E46">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1D7DFB80" w14:textId="77777777" w:rsidR="001137EB" w:rsidRPr="00491E24" w:rsidRDefault="001137EB" w:rsidP="000B3E46">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bookmarkStart w:id="0" w:name="_GoBack"/>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bookmarkEnd w:id="0"/>
            <w:r w:rsidRPr="00491E24">
              <w:rPr>
                <w:rFonts w:ascii="Franklin Gothic Medium" w:hAnsi="Franklin Gothic Medium"/>
                <w:color w:val="002E63" w:themeColor="text2"/>
              </w:rPr>
              <w:fldChar w:fldCharType="end"/>
            </w:r>
          </w:p>
        </w:tc>
      </w:tr>
    </w:tbl>
    <w:p w14:paraId="611D2AE2" w14:textId="0FE304FE" w:rsidR="00691AFF" w:rsidRPr="001137EB" w:rsidRDefault="00691AFF" w:rsidP="001137EB">
      <w:pPr>
        <w:pStyle w:val="Heading20"/>
        <w:tabs>
          <w:tab w:val="clear" w:pos="360"/>
        </w:tabs>
        <w:spacing w:after="60" w:line="240" w:lineRule="auto"/>
        <w:ind w:right="158"/>
        <w:rPr>
          <w:rFonts w:ascii="Franklin Gothic Medium" w:hAnsi="Franklin Gothic Medium"/>
        </w:rPr>
      </w:pPr>
    </w:p>
    <w:sectPr w:rsidR="00691AFF" w:rsidRPr="001137EB" w:rsidSect="00482955">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EC269" w14:textId="77777777" w:rsidR="00A9473C" w:rsidRPr="001137EB" w:rsidRDefault="00A9473C">
      <w:r w:rsidRPr="001137EB">
        <w:separator/>
      </w:r>
    </w:p>
  </w:endnote>
  <w:endnote w:type="continuationSeparator" w:id="0">
    <w:p w14:paraId="15851698" w14:textId="77777777" w:rsidR="00A9473C" w:rsidRPr="001137EB" w:rsidRDefault="00A9473C">
      <w:r w:rsidRPr="001137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1137EB" w14:paraId="06965E31" w14:textId="77777777" w:rsidTr="008715BD">
      <w:tc>
        <w:tcPr>
          <w:tcW w:w="3189" w:type="pct"/>
        </w:tcPr>
        <w:p w14:paraId="754CDA91" w14:textId="4F15807A" w:rsidR="001137EB" w:rsidRPr="007B3001" w:rsidRDefault="001137EB" w:rsidP="001137EB">
          <w:pPr>
            <w:pStyle w:val="HeaderFooterLeft"/>
            <w:rPr>
              <w:sz w:val="24"/>
              <w:szCs w:val="24"/>
            </w:rPr>
          </w:pPr>
        </w:p>
      </w:tc>
      <w:tc>
        <w:tcPr>
          <w:tcW w:w="217" w:type="pct"/>
        </w:tcPr>
        <w:p w14:paraId="2069DB1F" w14:textId="77777777" w:rsidR="001137EB" w:rsidRPr="007B3001" w:rsidRDefault="001137EB" w:rsidP="001137EB">
          <w:pPr>
            <w:pStyle w:val="HeaderFooterLeft"/>
            <w:jc w:val="center"/>
            <w:rPr>
              <w:sz w:val="24"/>
              <w:szCs w:val="24"/>
            </w:rPr>
          </w:pPr>
        </w:p>
      </w:tc>
      <w:tc>
        <w:tcPr>
          <w:tcW w:w="1594" w:type="pct"/>
        </w:tcPr>
        <w:p w14:paraId="18080437" w14:textId="1AAF1FF8" w:rsidR="001137EB" w:rsidRPr="007B3001" w:rsidRDefault="001137EB" w:rsidP="001137EB">
          <w:pPr>
            <w:pStyle w:val="HeaderFooterRight"/>
            <w:rPr>
              <w:rStyle w:val="PageNumber"/>
              <w:sz w:val="24"/>
              <w:szCs w:val="24"/>
            </w:rPr>
          </w:pPr>
          <w:r w:rsidRPr="007B3001">
            <w:rPr>
              <w:rFonts w:ascii="Georgia" w:hAnsi="Georgia"/>
              <w:b/>
              <w:sz w:val="24"/>
              <w:szCs w:val="24"/>
            </w:rPr>
            <w:t xml:space="preserve">Page </w:t>
          </w:r>
          <w:sdt>
            <w:sdtPr>
              <w:rPr>
                <w:rFonts w:ascii="Georgia" w:hAnsi="Georgia"/>
                <w:b/>
                <w:sz w:val="24"/>
                <w:szCs w:val="24"/>
              </w:rPr>
              <w:id w:val="613489849"/>
              <w:docPartObj>
                <w:docPartGallery w:val="Page Numbers (Bottom of Page)"/>
                <w:docPartUnique/>
              </w:docPartObj>
            </w:sdtPr>
            <w:sdtEndPr>
              <w:rPr>
                <w:noProof/>
              </w:rPr>
            </w:sdtEndPr>
            <w:sdtContent>
              <w:r w:rsidRPr="007B3001">
                <w:rPr>
                  <w:rFonts w:ascii="Georgia" w:hAnsi="Georgia"/>
                  <w:b/>
                  <w:sz w:val="24"/>
                  <w:szCs w:val="24"/>
                </w:rPr>
                <w:fldChar w:fldCharType="begin"/>
              </w:r>
              <w:r w:rsidRPr="007B3001">
                <w:rPr>
                  <w:rFonts w:ascii="Georgia" w:hAnsi="Georgia"/>
                  <w:b/>
                  <w:sz w:val="24"/>
                  <w:szCs w:val="24"/>
                </w:rPr>
                <w:instrText xml:space="preserve"> PAGE   \* MERGEFORMAT </w:instrText>
              </w:r>
              <w:r w:rsidRPr="007B3001">
                <w:rPr>
                  <w:rFonts w:ascii="Georgia" w:hAnsi="Georgia"/>
                  <w:b/>
                  <w:sz w:val="24"/>
                  <w:szCs w:val="24"/>
                </w:rPr>
                <w:fldChar w:fldCharType="separate"/>
              </w:r>
              <w:r w:rsidRPr="007B3001">
                <w:rPr>
                  <w:rFonts w:ascii="Georgia" w:hAnsi="Georgia"/>
                  <w:b/>
                  <w:sz w:val="24"/>
                  <w:szCs w:val="24"/>
                </w:rPr>
                <w:t>1</w:t>
              </w:r>
              <w:r w:rsidRPr="007B3001">
                <w:rPr>
                  <w:rFonts w:ascii="Georgia" w:hAnsi="Georgia"/>
                  <w:b/>
                  <w:noProof/>
                  <w:sz w:val="24"/>
                  <w:szCs w:val="24"/>
                </w:rPr>
                <w:fldChar w:fldCharType="end"/>
              </w:r>
              <w:r w:rsidRPr="007B3001">
                <w:rPr>
                  <w:rFonts w:ascii="Georgia" w:hAnsi="Georgia"/>
                  <w:b/>
                  <w:noProof/>
                  <w:sz w:val="24"/>
                  <w:szCs w:val="24"/>
                </w:rPr>
                <w:t xml:space="preserve"> of 2</w:t>
              </w:r>
            </w:sdtContent>
          </w:sdt>
        </w:p>
      </w:tc>
    </w:tr>
  </w:tbl>
  <w:p w14:paraId="51A837B8" w14:textId="77777777" w:rsidR="001137EB" w:rsidRPr="00EA0527" w:rsidRDefault="001137EB" w:rsidP="00F41042">
    <w:pPr>
      <w:pStyle w:val="Footer"/>
      <w:tabs>
        <w:tab w:val="clear" w:pos="4500"/>
        <w:tab w:val="clear" w:pos="9000"/>
      </w:tabs>
      <w:rPr>
        <w:sz w:val="2"/>
        <w:szCs w:val="2"/>
      </w:rPr>
    </w:pPr>
  </w:p>
  <w:p w14:paraId="3D6E7758" w14:textId="77777777" w:rsidR="001137EB" w:rsidRPr="00F41042" w:rsidRDefault="001137EB" w:rsidP="00F41042">
    <w:pPr>
      <w:pStyle w:val="Footer"/>
      <w:rPr>
        <w:sz w:val="2"/>
        <w:szCs w:val="2"/>
      </w:rPr>
    </w:pPr>
  </w:p>
  <w:p w14:paraId="3CFD66A1" w14:textId="77777777" w:rsidR="001137EB" w:rsidRDefault="00113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482955" w:rsidRPr="007B3001" w14:paraId="2E2C7EA5" w14:textId="77777777" w:rsidTr="000B0941">
      <w:tc>
        <w:tcPr>
          <w:tcW w:w="3189" w:type="pct"/>
        </w:tcPr>
        <w:p w14:paraId="03157FCB" w14:textId="77777777" w:rsidR="00482955" w:rsidRPr="007B3001" w:rsidRDefault="00482955" w:rsidP="00482955">
          <w:pPr>
            <w:pStyle w:val="HeaderFooterLeft"/>
            <w:rPr>
              <w:sz w:val="24"/>
              <w:szCs w:val="24"/>
            </w:rPr>
          </w:pPr>
          <w:r w:rsidRPr="007B3001">
            <w:rPr>
              <w:rFonts w:ascii="Georgia" w:hAnsi="Georgia"/>
              <w:b/>
              <w:sz w:val="24"/>
              <w:szCs w:val="24"/>
            </w:rPr>
            <w:t>CONTINUED ON NEXT PAGE…</w:t>
          </w:r>
        </w:p>
      </w:tc>
      <w:tc>
        <w:tcPr>
          <w:tcW w:w="217" w:type="pct"/>
        </w:tcPr>
        <w:p w14:paraId="6AD4394E" w14:textId="77777777" w:rsidR="00482955" w:rsidRPr="007B3001" w:rsidRDefault="00482955" w:rsidP="00482955">
          <w:pPr>
            <w:pStyle w:val="HeaderFooterLeft"/>
            <w:jc w:val="center"/>
            <w:rPr>
              <w:sz w:val="24"/>
              <w:szCs w:val="24"/>
            </w:rPr>
          </w:pPr>
        </w:p>
      </w:tc>
      <w:tc>
        <w:tcPr>
          <w:tcW w:w="1594" w:type="pct"/>
        </w:tcPr>
        <w:p w14:paraId="6AA745C5" w14:textId="77777777" w:rsidR="00482955" w:rsidRPr="007B3001" w:rsidRDefault="00482955" w:rsidP="00482955">
          <w:pPr>
            <w:pStyle w:val="HeaderFooterRight"/>
            <w:rPr>
              <w:rStyle w:val="PageNumber"/>
              <w:sz w:val="24"/>
              <w:szCs w:val="24"/>
            </w:rPr>
          </w:pPr>
          <w:r w:rsidRPr="007B3001">
            <w:rPr>
              <w:rFonts w:ascii="Georgia" w:hAnsi="Georgia"/>
              <w:b/>
              <w:sz w:val="24"/>
              <w:szCs w:val="24"/>
            </w:rPr>
            <w:t xml:space="preserve">Page </w:t>
          </w:r>
          <w:sdt>
            <w:sdtPr>
              <w:rPr>
                <w:rFonts w:ascii="Georgia" w:hAnsi="Georgia"/>
                <w:b/>
                <w:sz w:val="24"/>
                <w:szCs w:val="24"/>
              </w:rPr>
              <w:id w:val="-2033412367"/>
              <w:docPartObj>
                <w:docPartGallery w:val="Page Numbers (Bottom of Page)"/>
                <w:docPartUnique/>
              </w:docPartObj>
            </w:sdtPr>
            <w:sdtEndPr>
              <w:rPr>
                <w:noProof/>
              </w:rPr>
            </w:sdtEndPr>
            <w:sdtContent>
              <w:r w:rsidRPr="007B3001">
                <w:rPr>
                  <w:rFonts w:ascii="Georgia" w:hAnsi="Georgia"/>
                  <w:b/>
                  <w:sz w:val="24"/>
                  <w:szCs w:val="24"/>
                </w:rPr>
                <w:fldChar w:fldCharType="begin"/>
              </w:r>
              <w:r w:rsidRPr="007B3001">
                <w:rPr>
                  <w:rFonts w:ascii="Georgia" w:hAnsi="Georgia"/>
                  <w:b/>
                  <w:sz w:val="24"/>
                  <w:szCs w:val="24"/>
                </w:rPr>
                <w:instrText xml:space="preserve"> PAGE   \* MERGEFORMAT </w:instrText>
              </w:r>
              <w:r w:rsidRPr="007B3001">
                <w:rPr>
                  <w:rFonts w:ascii="Georgia" w:hAnsi="Georgia"/>
                  <w:b/>
                  <w:sz w:val="24"/>
                  <w:szCs w:val="24"/>
                </w:rPr>
                <w:fldChar w:fldCharType="separate"/>
              </w:r>
              <w:r w:rsidRPr="007B3001">
                <w:rPr>
                  <w:rFonts w:ascii="Georgia" w:hAnsi="Georgia"/>
                  <w:b/>
                  <w:sz w:val="24"/>
                  <w:szCs w:val="24"/>
                </w:rPr>
                <w:t>1</w:t>
              </w:r>
              <w:r w:rsidRPr="007B3001">
                <w:rPr>
                  <w:rFonts w:ascii="Georgia" w:hAnsi="Georgia"/>
                  <w:b/>
                  <w:noProof/>
                  <w:sz w:val="24"/>
                  <w:szCs w:val="24"/>
                </w:rPr>
                <w:fldChar w:fldCharType="end"/>
              </w:r>
              <w:r w:rsidRPr="007B3001">
                <w:rPr>
                  <w:rFonts w:ascii="Georgia" w:hAnsi="Georgia"/>
                  <w:b/>
                  <w:noProof/>
                  <w:sz w:val="24"/>
                  <w:szCs w:val="24"/>
                </w:rPr>
                <w:t xml:space="preserve"> of 2</w:t>
              </w:r>
            </w:sdtContent>
          </w:sdt>
        </w:p>
      </w:tc>
    </w:tr>
  </w:tbl>
  <w:p w14:paraId="486655E1" w14:textId="77777777" w:rsidR="00482955" w:rsidRDefault="00482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98194" w14:textId="77777777" w:rsidR="00A9473C" w:rsidRPr="001137EB" w:rsidRDefault="00A9473C">
      <w:r w:rsidRPr="001137EB">
        <w:separator/>
      </w:r>
    </w:p>
  </w:footnote>
  <w:footnote w:type="continuationSeparator" w:id="0">
    <w:p w14:paraId="28356275" w14:textId="77777777" w:rsidR="00A9473C" w:rsidRPr="001137EB" w:rsidRDefault="00A9473C">
      <w:r w:rsidRPr="001137E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4694C" w14:textId="4598D289" w:rsidR="001137EB" w:rsidRPr="00D77B87" w:rsidRDefault="001137EB" w:rsidP="001137EB">
    <w:pPr>
      <w:widowControl w:val="0"/>
      <w:tabs>
        <w:tab w:val="center" w:pos="4680"/>
        <w:tab w:val="right" w:pos="9360"/>
      </w:tabs>
      <w:autoSpaceDE w:val="0"/>
      <w:autoSpaceDN w:val="0"/>
      <w:adjustRightInd w:val="0"/>
      <w:rPr>
        <w:rFonts w:ascii="Garamond Antiqua" w:hAnsi="Garamond Antiqua"/>
        <w:b/>
        <w:color w:val="0066FF"/>
        <w:sz w:val="22"/>
      </w:rPr>
    </w:pPr>
    <w:r>
      <w:rPr>
        <w:rFonts w:ascii="Garamond Antiqua" w:hAnsi="Garamond Antiqua"/>
        <w:b/>
        <w:color w:val="0066FF"/>
        <w:sz w:val="22"/>
      </w:rPr>
      <w:t>Winter</w:t>
    </w:r>
    <w:r w:rsidRPr="00D77B87">
      <w:rPr>
        <w:rFonts w:ascii="Garamond Antiqua" w:hAnsi="Garamond Antiqua"/>
        <w:b/>
        <w:color w:val="0066FF"/>
        <w:sz w:val="22"/>
      </w:rPr>
      <w:t xml:space="preserve"> 20</w:t>
    </w:r>
    <w:r>
      <w:rPr>
        <w:rFonts w:ascii="Garamond Antiqua" w:hAnsi="Garamond Antiqua"/>
        <w:b/>
        <w:color w:val="0066FF"/>
        <w:sz w:val="22"/>
      </w:rPr>
      <w:t>21</w:t>
    </w:r>
    <w:r w:rsidRPr="00D77B87">
      <w:rPr>
        <w:rFonts w:ascii="Garamond Antiqua" w:hAnsi="Garamond Antiqua"/>
        <w:b/>
        <w:color w:val="0066FF"/>
        <w:sz w:val="22"/>
      </w:rPr>
      <w:t xml:space="preserve"> Procurement Events (</w:t>
    </w:r>
    <w:r>
      <w:rPr>
        <w:rFonts w:ascii="Garamond Antiqua" w:hAnsi="Garamond Antiqua"/>
        <w:b/>
        <w:color w:val="0066FF"/>
        <w:sz w:val="22"/>
      </w:rPr>
      <w:t>Utility-Scale Wind</w:t>
    </w:r>
    <w:r w:rsidRPr="00D77B87">
      <w:rPr>
        <w:rFonts w:ascii="Garamond Antiqua" w:hAnsi="Garamond Antiqua"/>
        <w:b/>
        <w:color w:val="0066FF"/>
        <w:sz w:val="22"/>
      </w:rPr>
      <w:t xml:space="preserve"> RFP)</w:t>
    </w:r>
  </w:p>
  <w:p w14:paraId="02074193" w14:textId="2A3B1374" w:rsidR="001137EB" w:rsidRPr="001137EB" w:rsidRDefault="006A422E" w:rsidP="001137EB">
    <w:pPr>
      <w:pStyle w:val="Header"/>
      <w:widowControl w:val="0"/>
      <w:suppressAutoHyphens/>
      <w:rPr>
        <w:rFonts w:ascii="Garamond Antiqua" w:hAnsi="Garamond Antiqua"/>
        <w:b/>
        <w:noProof/>
        <w:color w:val="953735"/>
        <w:sz w:val="22"/>
      </w:rPr>
    </w:pPr>
    <w:r>
      <w:rPr>
        <w:rFonts w:ascii="Garamond Antiqua" w:hAnsi="Garamond Antiqua"/>
        <w:b/>
        <w:color w:val="0066FF"/>
        <w:sz w:val="22"/>
      </w:rPr>
      <w:t>21</w:t>
    </w:r>
    <w:r w:rsidR="001137EB" w:rsidRPr="00D77B87">
      <w:rPr>
        <w:rFonts w:ascii="Garamond Antiqua" w:hAnsi="Garamond Antiqua"/>
        <w:b/>
        <w:color w:val="0066FF"/>
        <w:sz w:val="22"/>
      </w:rPr>
      <w:t xml:space="preserve"> </w:t>
    </w:r>
    <w:r w:rsidR="001137EB">
      <w:rPr>
        <w:rFonts w:ascii="Garamond Antiqua" w:hAnsi="Garamond Antiqua"/>
        <w:b/>
        <w:color w:val="0066FF"/>
        <w:sz w:val="22"/>
      </w:rPr>
      <w:t>JAN</w:t>
    </w:r>
    <w:r w:rsidR="001137EB" w:rsidRPr="00D77B87">
      <w:rPr>
        <w:rFonts w:ascii="Garamond Antiqua" w:hAnsi="Garamond Antiqua"/>
        <w:b/>
        <w:color w:val="0066FF"/>
        <w:sz w:val="22"/>
      </w:rPr>
      <w:t xml:space="preserve"> 20</w:t>
    </w:r>
    <w:r w:rsidR="001137EB">
      <w:rPr>
        <w:rFonts w:ascii="Garamond Antiqua" w:hAnsi="Garamond Antiqua"/>
        <w:b/>
        <w:color w:val="0066FF"/>
        <w:sz w:val="22"/>
      </w:rPr>
      <w:t>21</w:t>
    </w:r>
  </w:p>
  <w:p w14:paraId="4DE232AC" w14:textId="77777777" w:rsidR="00691AFF" w:rsidRPr="001137EB" w:rsidRDefault="00691A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C949" w14:textId="77777777" w:rsidR="00482955" w:rsidRPr="00D77B87" w:rsidRDefault="00482955" w:rsidP="00482955">
    <w:pPr>
      <w:widowControl w:val="0"/>
      <w:tabs>
        <w:tab w:val="center" w:pos="4680"/>
        <w:tab w:val="right" w:pos="9360"/>
      </w:tabs>
      <w:autoSpaceDE w:val="0"/>
      <w:autoSpaceDN w:val="0"/>
      <w:adjustRightInd w:val="0"/>
      <w:rPr>
        <w:rFonts w:ascii="Garamond Antiqua" w:hAnsi="Garamond Antiqua"/>
        <w:b/>
        <w:color w:val="0066FF"/>
        <w:sz w:val="22"/>
      </w:rPr>
    </w:pPr>
    <w:r>
      <w:rPr>
        <w:rFonts w:ascii="Garamond Antiqua" w:hAnsi="Garamond Antiqua"/>
        <w:b/>
        <w:color w:val="0066FF"/>
        <w:sz w:val="22"/>
      </w:rPr>
      <w:t>Winter</w:t>
    </w:r>
    <w:r w:rsidRPr="00D77B87">
      <w:rPr>
        <w:rFonts w:ascii="Garamond Antiqua" w:hAnsi="Garamond Antiqua"/>
        <w:b/>
        <w:color w:val="0066FF"/>
        <w:sz w:val="22"/>
      </w:rPr>
      <w:t xml:space="preserve"> 20</w:t>
    </w:r>
    <w:r>
      <w:rPr>
        <w:rFonts w:ascii="Garamond Antiqua" w:hAnsi="Garamond Antiqua"/>
        <w:b/>
        <w:color w:val="0066FF"/>
        <w:sz w:val="22"/>
      </w:rPr>
      <w:t>21</w:t>
    </w:r>
    <w:r w:rsidRPr="00D77B87">
      <w:rPr>
        <w:rFonts w:ascii="Garamond Antiqua" w:hAnsi="Garamond Antiqua"/>
        <w:b/>
        <w:color w:val="0066FF"/>
        <w:sz w:val="22"/>
      </w:rPr>
      <w:t xml:space="preserve"> Procurement Events (</w:t>
    </w:r>
    <w:r>
      <w:rPr>
        <w:rFonts w:ascii="Garamond Antiqua" w:hAnsi="Garamond Antiqua"/>
        <w:b/>
        <w:color w:val="0066FF"/>
        <w:sz w:val="22"/>
      </w:rPr>
      <w:t>Utility-Scale Wind</w:t>
    </w:r>
    <w:r w:rsidRPr="00D77B87">
      <w:rPr>
        <w:rFonts w:ascii="Garamond Antiqua" w:hAnsi="Garamond Antiqua"/>
        <w:b/>
        <w:color w:val="0066FF"/>
        <w:sz w:val="22"/>
      </w:rPr>
      <w:t xml:space="preserve"> RFP)</w:t>
    </w:r>
  </w:p>
  <w:p w14:paraId="26CBB2EC" w14:textId="47CCDAF9" w:rsidR="00482955" w:rsidRDefault="00482955" w:rsidP="00482955">
    <w:pPr>
      <w:pStyle w:val="Header"/>
    </w:pPr>
    <w:r>
      <w:rPr>
        <w:rFonts w:ascii="Garamond Antiqua" w:hAnsi="Garamond Antiqua"/>
        <w:b/>
        <w:color w:val="0066FF"/>
        <w:sz w:val="22"/>
      </w:rPr>
      <w:t>21</w:t>
    </w:r>
    <w:r w:rsidRPr="00D77B87">
      <w:rPr>
        <w:rFonts w:ascii="Garamond Antiqua" w:hAnsi="Garamond Antiqua"/>
        <w:b/>
        <w:color w:val="0066FF"/>
        <w:sz w:val="22"/>
      </w:rPr>
      <w:t xml:space="preserve"> </w:t>
    </w:r>
    <w:r>
      <w:rPr>
        <w:rFonts w:ascii="Garamond Antiqua" w:hAnsi="Garamond Antiqua"/>
        <w:b/>
        <w:color w:val="0066FF"/>
        <w:sz w:val="22"/>
      </w:rPr>
      <w:t>JAN</w:t>
    </w:r>
    <w:r w:rsidRPr="00D77B87">
      <w:rPr>
        <w:rFonts w:ascii="Garamond Antiqua" w:hAnsi="Garamond Antiqua"/>
        <w:b/>
        <w:color w:val="0066FF"/>
        <w:sz w:val="22"/>
      </w:rPr>
      <w:t xml:space="preserve"> 20</w:t>
    </w:r>
    <w:r>
      <w:rPr>
        <w:rFonts w:ascii="Garamond Antiqua" w:hAnsi="Garamond Antiqua"/>
        <w:b/>
        <w:color w:val="0066FF"/>
        <w:sz w:val="22"/>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7159"/>
    <w:multiLevelType w:val="multilevel"/>
    <w:tmpl w:val="05BEC466"/>
    <w:numStyleLink w:val="HeadingsUList"/>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60741689"/>
    <w:multiLevelType w:val="multilevel"/>
    <w:tmpl w:val="3A1C9612"/>
    <w:numStyleLink w:val="BulletsMultilevel"/>
  </w:abstractNum>
  <w:abstractNum w:abstractNumId="2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5"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6" w15:restartNumberingAfterBreak="0">
    <w:nsid w:val="778E5029"/>
    <w:multiLevelType w:val="multilevel"/>
    <w:tmpl w:val="FF9226E4"/>
    <w:numStyleLink w:val="LowercaseAlphaListMultilevel"/>
  </w:abstractNum>
  <w:abstractNum w:abstractNumId="27" w15:restartNumberingAfterBreak="0">
    <w:nsid w:val="79050678"/>
    <w:multiLevelType w:val="multilevel"/>
    <w:tmpl w:val="6076FB1C"/>
    <w:numStyleLink w:val="ListContinueMultilevel"/>
  </w:abstractNum>
  <w:num w:numId="1">
    <w:abstractNumId w:val="17"/>
  </w:num>
  <w:num w:numId="2">
    <w:abstractNumId w:val="3"/>
  </w:num>
  <w:num w:numId="3">
    <w:abstractNumId w:val="24"/>
  </w:num>
  <w:num w:numId="4">
    <w:abstractNumId w:val="9"/>
  </w:num>
  <w:num w:numId="5">
    <w:abstractNumId w:val="2"/>
  </w:num>
  <w:num w:numId="6">
    <w:abstractNumId w:val="19"/>
  </w:num>
  <w:num w:numId="7">
    <w:abstractNumId w:val="6"/>
  </w:num>
  <w:num w:numId="8">
    <w:abstractNumId w:val="15"/>
  </w:num>
  <w:num w:numId="9">
    <w:abstractNumId w:val="26"/>
  </w:num>
  <w:num w:numId="10">
    <w:abstractNumId w:val="25"/>
  </w:num>
  <w:num w:numId="11">
    <w:abstractNumId w:val="11"/>
  </w:num>
  <w:num w:numId="12">
    <w:abstractNumId w:val="4"/>
  </w:num>
  <w:num w:numId="13">
    <w:abstractNumId w:val="0"/>
  </w:num>
  <w:num w:numId="14">
    <w:abstractNumId w:val="5"/>
  </w:num>
  <w:num w:numId="15">
    <w:abstractNumId w:val="14"/>
  </w:num>
  <w:num w:numId="16">
    <w:abstractNumId w:val="10"/>
  </w:num>
  <w:num w:numId="17">
    <w:abstractNumId w:val="7"/>
  </w:num>
  <w:num w:numId="18">
    <w:abstractNumId w:val="22"/>
  </w:num>
  <w:num w:numId="19">
    <w:abstractNumId w:val="21"/>
  </w:num>
  <w:num w:numId="20">
    <w:abstractNumId w:val="18"/>
  </w:num>
  <w:num w:numId="21">
    <w:abstractNumId w:val="27"/>
  </w:num>
  <w:num w:numId="22">
    <w:abstractNumId w:val="23"/>
  </w:num>
  <w:num w:numId="23">
    <w:abstractNumId w:val="20"/>
  </w:num>
  <w:num w:numId="24">
    <w:abstractNumId w:val="16"/>
  </w:num>
  <w:num w:numId="25">
    <w:abstractNumId w:val="13"/>
  </w:num>
  <w:num w:numId="26">
    <w:abstractNumId w:val="12"/>
  </w:num>
  <w:num w:numId="27">
    <w:abstractNumId w:val="8"/>
  </w:num>
  <w:num w:numId="2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bOimftaRBa/UNBg+1quiEjuHVdGwOv+oJXOPZpCdlh7CV9Stw7aB2BmX/XFeDU/2FCiOA0lA9FOd4LXSYJHFYQ==" w:salt="oU59UQe1Zut29nLgWp2OX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1137EB"/>
    <w:rsid w:val="001137EB"/>
    <w:rsid w:val="00482955"/>
    <w:rsid w:val="00691AFF"/>
    <w:rsid w:val="006A422E"/>
    <w:rsid w:val="007B3001"/>
    <w:rsid w:val="009011A3"/>
    <w:rsid w:val="00A9473C"/>
    <w:rsid w:val="00BE6D9B"/>
    <w:rsid w:val="00FD28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5C5F3D"/>
  <w15:chartTrackingRefBased/>
  <w15:docId w15:val="{66484DB6-46DC-4A7A-9599-ACA50C6D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header" w:uiPriority="4"/>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35"/>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7EB"/>
    <w:pPr>
      <w:spacing w:after="0"/>
    </w:pPr>
    <w:rPr>
      <w:rFonts w:ascii="Times New Roman" w:eastAsia="SimSun" w:hAnsi="Times New Roman" w:cs="Times New Roman"/>
      <w:sz w:val="24"/>
      <w:szCs w:val="20"/>
    </w:rPr>
  </w:style>
  <w:style w:type="paragraph" w:styleId="Heading1">
    <w:name w:val="heading 1"/>
    <w:next w:val="BodyText"/>
    <w:link w:val="Heading1Char"/>
    <w:uiPriority w:val="9"/>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uiPriority w:val="9"/>
    <w:qFormat/>
    <w:pPr>
      <w:numPr>
        <w:ilvl w:val="1"/>
      </w:numPr>
      <w:outlineLvl w:val="1"/>
    </w:pPr>
    <w:rPr>
      <w:bCs/>
      <w:sz w:val="30"/>
      <w:szCs w:val="28"/>
    </w:rPr>
  </w:style>
  <w:style w:type="paragraph" w:styleId="Heading3">
    <w:name w:val="heading 3"/>
    <w:basedOn w:val="Heading2"/>
    <w:next w:val="BodyText"/>
    <w:link w:val="Heading3Char"/>
    <w:uiPriority w:val="9"/>
    <w:pPr>
      <w:numPr>
        <w:ilvl w:val="2"/>
      </w:numPr>
      <w:outlineLvl w:val="2"/>
    </w:pPr>
    <w:rPr>
      <w:bCs w:val="0"/>
      <w:sz w:val="26"/>
    </w:rPr>
  </w:style>
  <w:style w:type="paragraph" w:styleId="Heading4">
    <w:name w:val="heading 4"/>
    <w:basedOn w:val="Heading3"/>
    <w:next w:val="BodyText"/>
    <w:link w:val="Heading4Char"/>
    <w:uiPriority w:val="9"/>
    <w:semiHidden/>
    <w:unhideWhenUsed/>
    <w:pPr>
      <w:numPr>
        <w:ilvl w:val="3"/>
      </w:numPr>
      <w:outlineLvl w:val="3"/>
    </w:pPr>
    <w:rPr>
      <w:bCs/>
      <w:sz w:val="24"/>
      <w:szCs w:val="24"/>
    </w:rPr>
  </w:style>
  <w:style w:type="paragraph" w:styleId="Heading5">
    <w:name w:val="heading 5"/>
    <w:basedOn w:val="Heading4"/>
    <w:next w:val="BodyText"/>
    <w:link w:val="Heading5Char"/>
    <w:uiPriority w:val="9"/>
    <w:semiHidden/>
    <w:unhideWhenUsed/>
    <w:pPr>
      <w:numPr>
        <w:ilvl w:val="4"/>
      </w:numPr>
      <w:outlineLvl w:val="4"/>
    </w:pPr>
    <w:rPr>
      <w:b w:val="0"/>
      <w:bCs w:val="0"/>
    </w:rPr>
  </w:style>
  <w:style w:type="paragraph" w:styleId="Heading6">
    <w:name w:val="heading 6"/>
    <w:basedOn w:val="Heading5"/>
    <w:next w:val="BodyText"/>
    <w:link w:val="Heading6Char"/>
    <w:uiPriority w:val="9"/>
    <w:semiHidden/>
    <w:unhideWhenUsed/>
    <w:pPr>
      <w:numPr>
        <w:ilvl w:val="5"/>
      </w:numPr>
      <w:outlineLvl w:val="5"/>
    </w:pPr>
  </w:style>
  <w:style w:type="paragraph" w:styleId="Heading7">
    <w:name w:val="heading 7"/>
    <w:basedOn w:val="Heading6"/>
    <w:next w:val="BodyText"/>
    <w:link w:val="Heading7Char"/>
    <w:uiPriority w:val="9"/>
    <w:semiHidden/>
    <w:unhideWhenUsed/>
    <w:pPr>
      <w:numPr>
        <w:ilvl w:val="6"/>
      </w:numPr>
      <w:outlineLvl w:val="6"/>
    </w:pPr>
  </w:style>
  <w:style w:type="paragraph" w:styleId="Heading8">
    <w:name w:val="heading 8"/>
    <w:basedOn w:val="Heading7"/>
    <w:next w:val="BodyText"/>
    <w:link w:val="Heading8Char"/>
    <w:uiPriority w:val="9"/>
    <w:semiHidden/>
    <w:unhideWhenUsed/>
    <w:pPr>
      <w:numPr>
        <w:ilvl w:val="7"/>
      </w:numPr>
      <w:outlineLvl w:val="7"/>
    </w:pPr>
  </w:style>
  <w:style w:type="paragraph" w:styleId="Heading9">
    <w:name w:val="heading 9"/>
    <w:basedOn w:val="Heading8"/>
    <w:next w:val="BodyText"/>
    <w:link w:val="Heading9Char"/>
    <w:uiPriority w:val="9"/>
    <w:semiHidden/>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uiPriority w:val="19"/>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98"/>
    <w:semiHidden/>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99"/>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hAnsiTheme="majorHAnsi"/>
    </w:rPr>
  </w:style>
  <w:style w:type="paragraph" w:styleId="Header">
    <w:name w:val="header"/>
    <w:basedOn w:val="Normal"/>
    <w:link w:val="HeaderChar"/>
    <w:uiPriority w:val="4"/>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1137EB"/>
    <w:pPr>
      <w:tabs>
        <w:tab w:val="num" w:pos="360"/>
      </w:tabs>
      <w:autoSpaceDE w:val="0"/>
      <w:autoSpaceDN w:val="0"/>
      <w:adjustRightInd w:val="0"/>
      <w:spacing w:after="0" w:line="480" w:lineRule="auto"/>
      <w:jc w:val="both"/>
    </w:pPr>
    <w:rPr>
      <w:rFonts w:ascii="Tahoma" w:eastAsia="SimSu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4</cp:revision>
  <dcterms:created xsi:type="dcterms:W3CDTF">2021-01-14T14:46:00Z</dcterms:created>
  <dcterms:modified xsi:type="dcterms:W3CDTF">2021-01-21T21:31:00Z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